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400" w:before="0" w:line="288" w:lineRule="auto"/>
        <w:rPr>
          <w:b w:val="1"/>
          <w:sz w:val="39"/>
          <w:szCs w:val="39"/>
        </w:rPr>
      </w:pPr>
      <w:bookmarkStart w:colFirst="0" w:colLast="0" w:name="_vluisse6x5zx" w:id="0"/>
      <w:bookmarkEnd w:id="0"/>
      <w:r w:rsidDel="00000000" w:rsidR="00000000" w:rsidRPr="00000000">
        <w:rPr>
          <w:b w:val="1"/>
          <w:sz w:val="39"/>
          <w:szCs w:val="39"/>
          <w:rtl w:val="0"/>
        </w:rPr>
        <w:t xml:space="preserve">Organo di garanzia</w:t>
      </w:r>
    </w:p>
    <w:p w:rsidR="00000000" w:rsidDel="00000000" w:rsidP="00000000" w:rsidRDefault="00000000" w:rsidRPr="00000000" w14:paraId="00000002">
      <w:pPr>
        <w:spacing w:line="335.99999999999994" w:lineRule="auto"/>
        <w:rPr>
          <w:color w:val="444e57"/>
          <w:sz w:val="20"/>
          <w:szCs w:val="20"/>
        </w:rPr>
      </w:pPr>
      <w:r w:rsidDel="00000000" w:rsidR="00000000" w:rsidRPr="00000000">
        <w:rPr>
          <w:color w:val="444e57"/>
          <w:sz w:val="20"/>
          <w:szCs w:val="20"/>
          <w:rtl w:val="0"/>
        </w:rPr>
        <w:t xml:space="preserve">L’Organo di Garanzia dell’Istituto, per l’anno scolastico , secondo quanto deliberato dal Consiglio di Istituto con delibera n° , risulta così composto:</w:t>
      </w:r>
    </w:p>
    <w:p w:rsidR="00000000" w:rsidDel="00000000" w:rsidP="00000000" w:rsidRDefault="00000000" w:rsidRPr="00000000" w14:paraId="00000003">
      <w:pPr>
        <w:spacing w:line="335.99999999999994" w:lineRule="auto"/>
        <w:rPr>
          <w:color w:val="444e57"/>
          <w:sz w:val="27"/>
          <w:szCs w:val="27"/>
        </w:rPr>
      </w:pPr>
      <w:r w:rsidDel="00000000" w:rsidR="00000000" w:rsidRPr="00000000">
        <w:rPr>
          <w:color w:val="444e57"/>
          <w:sz w:val="27"/>
          <w:szCs w:val="27"/>
          <w:rtl w:val="0"/>
        </w:rPr>
        <w:t xml:space="preserve"> </w:t>
      </w:r>
    </w:p>
    <w:tbl>
      <w:tblPr>
        <w:tblStyle w:val="Table1"/>
        <w:tblW w:w="75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60"/>
        <w:gridCol w:w="3240"/>
        <w:tblGridChange w:id="0">
          <w:tblGrid>
            <w:gridCol w:w="4260"/>
            <w:gridCol w:w="3240"/>
          </w:tblGrid>
        </w:tblGridChange>
      </w:tblGrid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dcbcb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Presidente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dcbcb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color w:val="444e57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Dirigente scolastico: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Membro docente effettivo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dcbcb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Membro genitore effettivo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dcbcb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Membro docente supplente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dcbcb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4e57"/>
                <w:sz w:val="20"/>
                <w:szCs w:val="20"/>
                <w:rtl w:val="0"/>
              </w:rPr>
              <w:t xml:space="preserve">Membro genitore supplente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dcbcb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color w:val="444e57"/>
                <w:sz w:val="27"/>
                <w:szCs w:val="27"/>
              </w:rPr>
            </w:pPr>
            <w:r w:rsidDel="00000000" w:rsidR="00000000" w:rsidRPr="00000000">
              <w:rPr>
                <w:color w:val="444e57"/>
                <w:sz w:val="27"/>
                <w:szCs w:val="27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E">
      <w:pPr>
        <w:spacing w:line="335.99999999999994" w:lineRule="auto"/>
        <w:rPr>
          <w:color w:val="bd1604"/>
          <w:sz w:val="20"/>
          <w:szCs w:val="20"/>
          <w:u w:val="single"/>
        </w:rPr>
      </w:pPr>
      <w:hyperlink r:id="rId6">
        <w:r w:rsidDel="00000000" w:rsidR="00000000" w:rsidRPr="00000000">
          <w:rPr>
            <w:color w:val="bd1604"/>
            <w:sz w:val="20"/>
            <w:szCs w:val="20"/>
            <w:u w:val="single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stitutocomprensivoempoliest.it/index.php/component/content/54-didattica/progetti-e-opportunita/858-regolamento-disciplinare-e-dell-organo-di-garanzia?Itemid=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